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5BB7E" w14:textId="5B66B34E" w:rsidR="000E6D31" w:rsidRDefault="000E6D31" w:rsidP="0020641B">
      <w:pPr>
        <w:jc w:val="center"/>
        <w:rPr>
          <w:b/>
          <w:i/>
          <w:lang w:val="en-US"/>
        </w:rPr>
      </w:pPr>
      <w:r>
        <w:rPr>
          <w:noProof/>
        </w:rPr>
        <w:drawing>
          <wp:inline distT="0" distB="0" distL="0" distR="0" wp14:anchorId="0DF98BB5" wp14:editId="39716676">
            <wp:extent cx="3038475" cy="1519238"/>
            <wp:effectExtent l="0" t="0" r="0" b="5080"/>
            <wp:docPr id="2" name="Picture 2" descr="A group of people posing for the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eople Management_header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630" cy="1521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892D3" w14:textId="7366F0ED" w:rsidR="00C85853" w:rsidRPr="000E1D06" w:rsidRDefault="00D74E3B" w:rsidP="0020641B">
      <w:pPr>
        <w:jc w:val="center"/>
        <w:rPr>
          <w:b/>
          <w:i/>
        </w:rPr>
      </w:pPr>
      <w:r w:rsidRPr="000E1D06">
        <w:rPr>
          <w:b/>
          <w:i/>
        </w:rPr>
        <w:t>People Management Resources</w:t>
      </w:r>
    </w:p>
    <w:p w14:paraId="012A49EC" w14:textId="636C3F72" w:rsidR="0020641B" w:rsidRPr="000E1D06" w:rsidRDefault="002B3EDA" w:rsidP="0020641B">
      <w:pPr>
        <w:jc w:val="center"/>
        <w:rPr>
          <w:b/>
          <w:i/>
        </w:rPr>
      </w:pPr>
      <w:r w:rsidRPr="000E1D06">
        <w:rPr>
          <w:b/>
          <w:i/>
        </w:rPr>
        <w:t>Session de suivi</w:t>
      </w:r>
    </w:p>
    <w:p w14:paraId="6C56A453" w14:textId="48041AC3" w:rsidR="0020641B" w:rsidRPr="00E03712" w:rsidRDefault="00583995" w:rsidP="0020641B">
      <w:pPr>
        <w:jc w:val="center"/>
        <w:rPr>
          <w:b/>
          <w:color w:val="FF0000"/>
          <w:sz w:val="28"/>
        </w:rPr>
      </w:pPr>
      <w:r>
        <w:rPr>
          <w:b/>
          <w:color w:val="FF0000"/>
          <w:sz w:val="28"/>
        </w:rPr>
        <w:t>DEVELOPER VOTRE EQUIPE</w:t>
      </w:r>
    </w:p>
    <w:p w14:paraId="4C3BACDA" w14:textId="77777777" w:rsidR="00E81E81" w:rsidRDefault="00E81E81" w:rsidP="00E81E81">
      <w:pPr>
        <w:jc w:val="center"/>
        <w:rPr>
          <w:i/>
          <w:iCs/>
        </w:rPr>
      </w:pPr>
      <w:r>
        <w:rPr>
          <w:i/>
          <w:iCs/>
        </w:rPr>
        <w:t xml:space="preserve">Un module d’apprentissage individuel sur ce sujet est disponible sur cette page : </w:t>
      </w:r>
      <w:hyperlink r:id="rId9" w:history="1">
        <w:r>
          <w:rPr>
            <w:rStyle w:val="Hyperlink"/>
            <w:i/>
            <w:iCs/>
          </w:rPr>
          <w:t>https://tembo.msf.org/course/view.php?id=625</w:t>
        </w:r>
      </w:hyperlink>
      <w:r>
        <w:rPr>
          <w:i/>
          <w:iCs/>
        </w:rPr>
        <w:t xml:space="preserve"> </w:t>
      </w:r>
    </w:p>
    <w:p w14:paraId="53DDCBEF" w14:textId="4CE1F129" w:rsidR="000374EC" w:rsidRPr="00E03712" w:rsidRDefault="000374EC" w:rsidP="0020641B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14919" w:rsidRPr="000E1D06" w14:paraId="1F76B197" w14:textId="77777777" w:rsidTr="00914919">
        <w:tc>
          <w:tcPr>
            <w:tcW w:w="9062" w:type="dxa"/>
          </w:tcPr>
          <w:p w14:paraId="41D9DA3A" w14:textId="37263B0E" w:rsidR="002B3EDA" w:rsidRPr="00914919" w:rsidRDefault="00914919" w:rsidP="00914919">
            <w:pPr>
              <w:rPr>
                <w:b/>
                <w:color w:val="FF0000"/>
              </w:rPr>
            </w:pPr>
            <w:r w:rsidRPr="00914919">
              <w:rPr>
                <w:b/>
                <w:color w:val="FF0000"/>
              </w:rPr>
              <w:t>Objecti</w:t>
            </w:r>
            <w:r w:rsidR="000E1D06">
              <w:rPr>
                <w:b/>
                <w:color w:val="FF0000"/>
              </w:rPr>
              <w:t>fs</w:t>
            </w:r>
          </w:p>
          <w:p w14:paraId="4AAA5F58" w14:textId="1280E54F" w:rsidR="00160CD6" w:rsidRDefault="0073752A" w:rsidP="00F47562">
            <w:pPr>
              <w:pStyle w:val="ListParagraph"/>
              <w:numPr>
                <w:ilvl w:val="0"/>
                <w:numId w:val="1"/>
              </w:numPr>
            </w:pPr>
            <w:r>
              <w:t xml:space="preserve">Décrire </w:t>
            </w:r>
            <w:r w:rsidR="00F47562">
              <w:t xml:space="preserve">comment les membres de l’équipe agissent et se sentent pour chacun des stades de développement d’une équipe. </w:t>
            </w:r>
          </w:p>
          <w:p w14:paraId="75E9C4FD" w14:textId="7DFFA56A" w:rsidR="005E1FDD" w:rsidRPr="008F396E" w:rsidRDefault="005E1FDD" w:rsidP="00F47562">
            <w:pPr>
              <w:pStyle w:val="ListParagraph"/>
              <w:numPr>
                <w:ilvl w:val="0"/>
                <w:numId w:val="1"/>
              </w:numPr>
            </w:pPr>
            <w:r>
              <w:t xml:space="preserve">Identifier les stratégies que les managers peuvent utiliser pour faire progresser leurs équipes vers le prochain niveau. </w:t>
            </w:r>
          </w:p>
          <w:p w14:paraId="6ECF3D7C" w14:textId="77777777" w:rsidR="00914919" w:rsidRPr="00E03712" w:rsidRDefault="00914919" w:rsidP="00C12A8C">
            <w:pPr>
              <w:pStyle w:val="ListParagraph"/>
            </w:pPr>
          </w:p>
        </w:tc>
      </w:tr>
    </w:tbl>
    <w:p w14:paraId="12ED83F2" w14:textId="77777777" w:rsidR="00914919" w:rsidRPr="00E03712" w:rsidRDefault="00914919" w:rsidP="0020641B">
      <w:pPr>
        <w:jc w:val="center"/>
      </w:pPr>
    </w:p>
    <w:p w14:paraId="1312A998" w14:textId="1B502553" w:rsidR="000374EC" w:rsidRPr="000374EC" w:rsidRDefault="007A5648" w:rsidP="000374EC">
      <w:pPr>
        <w:rPr>
          <w:b/>
          <w:u w:val="single"/>
        </w:rPr>
      </w:pPr>
      <w:r w:rsidRPr="00914919">
        <w:rPr>
          <w:b/>
          <w:color w:val="FF0000"/>
          <w:u w:val="single"/>
        </w:rPr>
        <w:t>Dur</w:t>
      </w:r>
      <w:r w:rsidR="008F396E">
        <w:rPr>
          <w:b/>
          <w:color w:val="FF0000"/>
          <w:u w:val="single"/>
        </w:rPr>
        <w:t>ée</w:t>
      </w:r>
      <w:r w:rsidR="002F2562" w:rsidRPr="00914919">
        <w:rPr>
          <w:b/>
          <w:color w:val="FF0000"/>
          <w:u w:val="single"/>
        </w:rPr>
        <w:t xml:space="preserve"> : </w:t>
      </w:r>
      <w:r w:rsidR="00C72F1E">
        <w:rPr>
          <w:b/>
        </w:rPr>
        <w:t>90</w:t>
      </w:r>
      <w:r w:rsidR="002F2562" w:rsidRPr="00914919">
        <w:rPr>
          <w:b/>
        </w:rPr>
        <w:t xml:space="preserve"> minutes</w:t>
      </w:r>
    </w:p>
    <w:p w14:paraId="609EE4AD" w14:textId="15C0883B" w:rsidR="00DB66F9" w:rsidRPr="00796DFC" w:rsidRDefault="009473A7" w:rsidP="00796DFC">
      <w:pPr>
        <w:jc w:val="center"/>
        <w:rPr>
          <w:b/>
          <w:color w:val="FF0000"/>
        </w:rPr>
      </w:pPr>
      <w:r>
        <w:rPr>
          <w:b/>
          <w:color w:val="FF0000"/>
        </w:rPr>
        <w:t>PLAN DE SESSOPN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1A154D" w:rsidRPr="001A154D" w14:paraId="66917FAA" w14:textId="77777777" w:rsidTr="00E60EE4">
        <w:trPr>
          <w:trHeight w:val="135"/>
        </w:trPr>
        <w:tc>
          <w:tcPr>
            <w:tcW w:w="1129" w:type="dxa"/>
            <w:vMerge w:val="restart"/>
          </w:tcPr>
          <w:p w14:paraId="7B419A99" w14:textId="478F96C2" w:rsidR="001A154D" w:rsidRDefault="001A154D" w:rsidP="001A154D">
            <w:r>
              <w:t>10’</w:t>
            </w:r>
          </w:p>
        </w:tc>
        <w:tc>
          <w:tcPr>
            <w:tcW w:w="7933" w:type="dxa"/>
          </w:tcPr>
          <w:p w14:paraId="3D0A8A48" w14:textId="77777777" w:rsidR="001A154D" w:rsidRPr="00B87208" w:rsidRDefault="001A154D" w:rsidP="001A154D">
            <w:pPr>
              <w:rPr>
                <w:b/>
                <w:i/>
              </w:rPr>
            </w:pPr>
            <w:r w:rsidRPr="00B87208">
              <w:rPr>
                <w:b/>
                <w:i/>
              </w:rPr>
              <w:t>S</w:t>
            </w:r>
            <w:r>
              <w:rPr>
                <w:b/>
                <w:i/>
              </w:rPr>
              <w:t>’</w:t>
            </w:r>
            <w:r w:rsidRPr="00B87208">
              <w:rPr>
                <w:b/>
                <w:i/>
              </w:rPr>
              <w:t>il s</w:t>
            </w:r>
            <w:r>
              <w:rPr>
                <w:b/>
                <w:i/>
              </w:rPr>
              <w:t>’</w:t>
            </w:r>
            <w:r w:rsidRPr="00B87208">
              <w:rPr>
                <w:b/>
                <w:i/>
              </w:rPr>
              <w:t xml:space="preserve">agit </w:t>
            </w:r>
            <w:r>
              <w:rPr>
                <w:b/>
                <w:i/>
              </w:rPr>
              <w:t>d’</w:t>
            </w:r>
            <w:r w:rsidRPr="00B87208">
              <w:rPr>
                <w:b/>
                <w:i/>
              </w:rPr>
              <w:t>une premi</w:t>
            </w:r>
            <w:r>
              <w:rPr>
                <w:b/>
                <w:i/>
              </w:rPr>
              <w:t>è</w:t>
            </w:r>
            <w:r w:rsidRPr="00B87208">
              <w:rPr>
                <w:b/>
                <w:i/>
              </w:rPr>
              <w:t>re s</w:t>
            </w:r>
            <w:r>
              <w:rPr>
                <w:b/>
                <w:i/>
              </w:rPr>
              <w:t>ession, ou session unique :</w:t>
            </w:r>
          </w:p>
          <w:p w14:paraId="5867D2CF" w14:textId="77777777" w:rsidR="001A154D" w:rsidRDefault="001A154D" w:rsidP="001A154D">
            <w:pPr>
              <w:rPr>
                <w:lang w:val="en-US"/>
              </w:rPr>
            </w:pPr>
            <w:r>
              <w:rPr>
                <w:lang w:val="en-US"/>
              </w:rPr>
              <w:t>Prenez un moment pour:</w:t>
            </w:r>
          </w:p>
          <w:p w14:paraId="220F2332" w14:textId="77777777" w:rsidR="001A154D" w:rsidRPr="00E72D54" w:rsidRDefault="001A154D" w:rsidP="001A154D">
            <w:pPr>
              <w:pStyle w:val="ListParagraph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Briser la glace</w:t>
            </w:r>
          </w:p>
          <w:p w14:paraId="1ED4D8E5" w14:textId="39C60065" w:rsidR="001A154D" w:rsidRPr="001A154D" w:rsidRDefault="001A154D" w:rsidP="001A154D">
            <w:r w:rsidRPr="00B87208">
              <w:t>Proposer ou co-créer un</w:t>
            </w:r>
            <w:r>
              <w:t xml:space="preserve"> accord de travail</w:t>
            </w:r>
            <w:r w:rsidRPr="00B87208">
              <w:t xml:space="preserve"> (</w:t>
            </w:r>
            <w:r>
              <w:t>pas de jugement, participation active, confidentialité…)</w:t>
            </w:r>
          </w:p>
        </w:tc>
      </w:tr>
      <w:tr w:rsidR="001A154D" w:rsidRPr="001A154D" w14:paraId="5B98D16B" w14:textId="77777777" w:rsidTr="00DB66F9">
        <w:trPr>
          <w:trHeight w:val="135"/>
        </w:trPr>
        <w:tc>
          <w:tcPr>
            <w:tcW w:w="1129" w:type="dxa"/>
            <w:vMerge/>
          </w:tcPr>
          <w:p w14:paraId="1D3BE99C" w14:textId="77777777" w:rsidR="001A154D" w:rsidRPr="001A154D" w:rsidRDefault="001A154D" w:rsidP="001A154D"/>
        </w:tc>
        <w:tc>
          <w:tcPr>
            <w:tcW w:w="7933" w:type="dxa"/>
          </w:tcPr>
          <w:p w14:paraId="228668FB" w14:textId="77777777" w:rsidR="001A154D" w:rsidRPr="005D10F7" w:rsidRDefault="001A154D" w:rsidP="001A154D">
            <w:pPr>
              <w:rPr>
                <w:b/>
                <w:i/>
              </w:rPr>
            </w:pPr>
            <w:r w:rsidRPr="005D10F7">
              <w:rPr>
                <w:b/>
                <w:i/>
              </w:rPr>
              <w:t>Si d’autres sessions ont e</w:t>
            </w:r>
            <w:r>
              <w:rPr>
                <w:b/>
                <w:i/>
              </w:rPr>
              <w:t>u lieu auparavant</w:t>
            </w:r>
          </w:p>
          <w:p w14:paraId="1976373C" w14:textId="77777777" w:rsidR="001A154D" w:rsidRDefault="001A154D" w:rsidP="001A154D">
            <w:pPr>
              <w:rPr>
                <w:lang w:val="en-US"/>
              </w:rPr>
            </w:pPr>
            <w:r>
              <w:rPr>
                <w:lang w:val="en-US"/>
              </w:rPr>
              <w:t>Prenez un moment pour:</w:t>
            </w:r>
          </w:p>
          <w:p w14:paraId="6731A84D" w14:textId="77777777" w:rsidR="001A154D" w:rsidRPr="005D10F7" w:rsidRDefault="001A154D" w:rsidP="001A154D">
            <w:pPr>
              <w:pStyle w:val="ListParagraph"/>
              <w:numPr>
                <w:ilvl w:val="0"/>
                <w:numId w:val="9"/>
              </w:numPr>
            </w:pPr>
            <w:r w:rsidRPr="005D10F7">
              <w:t>Souhaiter la bienvenue aux p</w:t>
            </w:r>
            <w:r>
              <w:t>articipants, energizer/brise-glace rapide</w:t>
            </w:r>
          </w:p>
          <w:p w14:paraId="771271F4" w14:textId="77777777" w:rsidR="001A154D" w:rsidRPr="005D10F7" w:rsidRDefault="001A154D" w:rsidP="001A154D">
            <w:pPr>
              <w:pStyle w:val="ListParagraph"/>
              <w:numPr>
                <w:ilvl w:val="0"/>
                <w:numId w:val="9"/>
              </w:numPr>
            </w:pPr>
            <w:r w:rsidRPr="005D10F7">
              <w:t>Faire un retour sur l</w:t>
            </w:r>
            <w:r>
              <w:t>a session précédente (ce dont ils se souviennent, ce qu’ils ont mis en pratique…)</w:t>
            </w:r>
          </w:p>
          <w:p w14:paraId="1E7DCFC7" w14:textId="7C09E440" w:rsidR="001A154D" w:rsidRPr="001A154D" w:rsidRDefault="001A154D" w:rsidP="001A154D"/>
        </w:tc>
      </w:tr>
      <w:tr w:rsidR="00DB66F9" w:rsidRPr="000E1D06" w14:paraId="4947CB20" w14:textId="77777777" w:rsidTr="00DB66F9">
        <w:tc>
          <w:tcPr>
            <w:tcW w:w="1129" w:type="dxa"/>
          </w:tcPr>
          <w:p w14:paraId="76DB789E" w14:textId="2E409FD3" w:rsidR="00DB66F9" w:rsidRPr="00AE4F1F" w:rsidRDefault="00D936C2" w:rsidP="00DB66F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C02C22">
              <w:rPr>
                <w:lang w:val="en-US"/>
              </w:rPr>
              <w:t>’</w:t>
            </w:r>
          </w:p>
        </w:tc>
        <w:tc>
          <w:tcPr>
            <w:tcW w:w="7933" w:type="dxa"/>
          </w:tcPr>
          <w:p w14:paraId="46F5DDFA" w14:textId="5767D545" w:rsidR="00DB66F9" w:rsidRPr="00E92CA1" w:rsidRDefault="00C02C22" w:rsidP="00DB66F9">
            <w:pPr>
              <w:rPr>
                <w:b/>
              </w:rPr>
            </w:pPr>
            <w:r w:rsidRPr="00E92CA1">
              <w:rPr>
                <w:b/>
              </w:rPr>
              <w:t>Intro</w:t>
            </w:r>
            <w:r w:rsidR="004D4897" w:rsidRPr="00E92CA1">
              <w:rPr>
                <w:b/>
              </w:rPr>
              <w:t>duction:</w:t>
            </w:r>
          </w:p>
          <w:p w14:paraId="7E038E77" w14:textId="325FE56B" w:rsidR="00647718" w:rsidRDefault="00782B40" w:rsidP="00E92CA1">
            <w:r>
              <w:t>Posez la question</w:t>
            </w:r>
            <w:r w:rsidR="00EB6AFA">
              <w:t xml:space="preserve"> au groupe de participants : ‘Est-ce que nous sommes une équipe ou un groupe ?’ </w:t>
            </w:r>
            <w:r>
              <w:t xml:space="preserve">Demandez à certains d’entre d’eux et demandez leur d’expliquer leur réponse. Pas de </w:t>
            </w:r>
            <w:r w:rsidR="009E64B6">
              <w:t>bonne</w:t>
            </w:r>
            <w:r>
              <w:t xml:space="preserve"> </w:t>
            </w:r>
            <w:r w:rsidR="009E64B6">
              <w:t>o</w:t>
            </w:r>
            <w:r>
              <w:t xml:space="preserve">u </w:t>
            </w:r>
            <w:r w:rsidR="009E64B6">
              <w:t xml:space="preserve">de </w:t>
            </w:r>
            <w:r>
              <w:t>mauvaise réponse, ils forment une équipe s’ils pensent remplir certains de ces critères : ‘</w:t>
            </w:r>
            <w:r w:rsidR="00EA73ED" w:rsidRPr="000B0D69">
              <w:rPr>
                <w:i/>
              </w:rPr>
              <w:t xml:space="preserve">Une équipe est un type spécial de groupe qui a des valeurs partagées, un objectif/but commun, et des rôles complémentaires, le tout permettant de parvenir </w:t>
            </w:r>
            <w:r w:rsidR="000B0D69" w:rsidRPr="000B0D69">
              <w:rPr>
                <w:i/>
              </w:rPr>
              <w:t>à l’accomplissement des objectifs de l’équipe’</w:t>
            </w:r>
            <w:r w:rsidR="000B0D69">
              <w:t xml:space="preserve">. Bien gérer les équipes du projet/ de la mission pourrait être un objectif commun. </w:t>
            </w:r>
          </w:p>
          <w:p w14:paraId="2653A70D" w14:textId="2EA0916B" w:rsidR="00F9424C" w:rsidRPr="00AD3EE9" w:rsidRDefault="00AD3EE9" w:rsidP="00E92CA1">
            <w:pPr>
              <w:rPr>
                <w:b/>
              </w:rPr>
            </w:pPr>
            <w:r w:rsidRPr="00AD3EE9">
              <w:rPr>
                <w:b/>
              </w:rPr>
              <w:t>Objectifs :</w:t>
            </w:r>
          </w:p>
          <w:p w14:paraId="5B547ECF" w14:textId="77777777" w:rsidR="00C77425" w:rsidRDefault="00C77425" w:rsidP="00C77425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 xml:space="preserve">Décrire comment les membres de l’équipe agissent et se sentent pour chacun des stades de développement d’une équipe. </w:t>
            </w:r>
          </w:p>
          <w:p w14:paraId="212C2E46" w14:textId="4913103C" w:rsidR="00C02C22" w:rsidRPr="00E03712" w:rsidRDefault="00C77425" w:rsidP="00DB66F9">
            <w:pPr>
              <w:pStyle w:val="ListParagraph"/>
              <w:numPr>
                <w:ilvl w:val="0"/>
                <w:numId w:val="1"/>
              </w:numPr>
            </w:pPr>
            <w:r>
              <w:t xml:space="preserve">Identifier les stratégies que les managers peuvent utiliser pour faire progresser leurs équipes vers le prochain niveau. </w:t>
            </w:r>
          </w:p>
          <w:p w14:paraId="1060449E" w14:textId="371FEE06" w:rsidR="0081199E" w:rsidRPr="001B6733" w:rsidRDefault="00C12A8C" w:rsidP="00DB66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Déroulé</w:t>
            </w:r>
            <w:r w:rsidR="0081199E" w:rsidRPr="001B6733">
              <w:rPr>
                <w:b/>
                <w:lang w:val="en-US"/>
              </w:rPr>
              <w:t>:</w:t>
            </w:r>
          </w:p>
          <w:p w14:paraId="3C07FE6E" w14:textId="35E89F4A" w:rsidR="00E346FB" w:rsidRDefault="006F0FED" w:rsidP="00E346FB">
            <w:pPr>
              <w:pStyle w:val="ListParagraph"/>
              <w:numPr>
                <w:ilvl w:val="0"/>
                <w:numId w:val="1"/>
              </w:numPr>
            </w:pPr>
            <w:r>
              <w:t xml:space="preserve">Nous </w:t>
            </w:r>
            <w:r w:rsidR="00E60A0D">
              <w:t xml:space="preserve">reviendrons sur nos </w:t>
            </w:r>
            <w:r w:rsidR="00D25B0B">
              <w:t>expériences passés ou présentes de travail en équipe pour identifier certaines des caractéristiques de chaque</w:t>
            </w:r>
            <w:r w:rsidR="00F22601">
              <w:t xml:space="preserve"> </w:t>
            </w:r>
            <w:r w:rsidR="00254600">
              <w:t>stade</w:t>
            </w:r>
            <w:r w:rsidR="00D25B0B">
              <w:t xml:space="preserve">. </w:t>
            </w:r>
          </w:p>
          <w:p w14:paraId="5CAF39C3" w14:textId="0F79D45E" w:rsidR="0081199E" w:rsidRPr="00E03712" w:rsidRDefault="00D25B0B" w:rsidP="005723C3">
            <w:pPr>
              <w:pStyle w:val="ListParagraph"/>
              <w:numPr>
                <w:ilvl w:val="0"/>
                <w:numId w:val="1"/>
              </w:numPr>
            </w:pPr>
            <w:r>
              <w:t>Nous partagerons</w:t>
            </w:r>
            <w:r w:rsidR="00254600">
              <w:t xml:space="preserve"> pour chaque stade les</w:t>
            </w:r>
            <w:r>
              <w:t xml:space="preserve"> stratégies que les managers peuvent utiliser pour </w:t>
            </w:r>
            <w:r w:rsidR="00254600">
              <w:t xml:space="preserve">accompagner les membres de leur équipe vers le stade suivant. </w:t>
            </w:r>
          </w:p>
        </w:tc>
      </w:tr>
      <w:tr w:rsidR="00EA30B5" w:rsidRPr="00416A9C" w14:paraId="560BEE08" w14:textId="77777777" w:rsidTr="00DB66F9">
        <w:tc>
          <w:tcPr>
            <w:tcW w:w="1129" w:type="dxa"/>
          </w:tcPr>
          <w:p w14:paraId="4B5AF006" w14:textId="6453894B" w:rsidR="00EA30B5" w:rsidRDefault="00EA30B5" w:rsidP="00DB66F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  <w:r w:rsidR="00EE5D13">
              <w:rPr>
                <w:lang w:val="en-US"/>
              </w:rPr>
              <w:t>’</w:t>
            </w:r>
          </w:p>
        </w:tc>
        <w:tc>
          <w:tcPr>
            <w:tcW w:w="7933" w:type="dxa"/>
          </w:tcPr>
          <w:p w14:paraId="7AB6E8BF" w14:textId="4193E80F" w:rsidR="00EA30B5" w:rsidRPr="00EE5D13" w:rsidRDefault="00EE5D13" w:rsidP="00DB66F9">
            <w:r w:rsidRPr="00EE5D13">
              <w:t xml:space="preserve">Rappelez/expliquez brièvement </w:t>
            </w:r>
            <w:r w:rsidR="003C2268">
              <w:t xml:space="preserve">ce </w:t>
            </w:r>
            <w:r w:rsidR="00254600">
              <w:t xml:space="preserve">que sont les </w:t>
            </w:r>
            <w:r w:rsidR="00EA67C8">
              <w:t>cin</w:t>
            </w:r>
            <w:r w:rsidR="00F22601">
              <w:t>q stades de développement de l’équipe selon Tuckman (f</w:t>
            </w:r>
            <w:r w:rsidR="0026425C">
              <w:t xml:space="preserve">ormation, turbulences, </w:t>
            </w:r>
            <w:r w:rsidR="00B824B9">
              <w:t xml:space="preserve">normalisation, </w:t>
            </w:r>
            <w:r w:rsidR="00607A6D">
              <w:t xml:space="preserve">performance, </w:t>
            </w:r>
            <w:r w:rsidR="00546705">
              <w:t>ajournement)</w:t>
            </w:r>
          </w:p>
        </w:tc>
      </w:tr>
      <w:tr w:rsidR="00DB66F9" w:rsidRPr="00416A9C" w14:paraId="2CB47B54" w14:textId="77777777" w:rsidTr="00DB66F9">
        <w:tc>
          <w:tcPr>
            <w:tcW w:w="1129" w:type="dxa"/>
          </w:tcPr>
          <w:p w14:paraId="624869EF" w14:textId="3629EAD3" w:rsidR="00DB66F9" w:rsidRPr="00AE4F1F" w:rsidRDefault="00BE74A0" w:rsidP="00DB66F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C93D25">
              <w:rPr>
                <w:lang w:val="en-US"/>
              </w:rPr>
              <w:t>0</w:t>
            </w:r>
            <w:r w:rsidR="0030753A">
              <w:rPr>
                <w:lang w:val="en-US"/>
              </w:rPr>
              <w:t>’</w:t>
            </w:r>
          </w:p>
        </w:tc>
        <w:tc>
          <w:tcPr>
            <w:tcW w:w="7933" w:type="dxa"/>
          </w:tcPr>
          <w:p w14:paraId="6DC40D08" w14:textId="7160148F" w:rsidR="00DB66F9" w:rsidRDefault="0030753A" w:rsidP="00DB66F9">
            <w:pPr>
              <w:rPr>
                <w:b/>
                <w:lang w:val="en-US"/>
              </w:rPr>
            </w:pPr>
            <w:r w:rsidRPr="001B6733">
              <w:rPr>
                <w:b/>
                <w:lang w:val="en-US"/>
              </w:rPr>
              <w:t>Activit</w:t>
            </w:r>
            <w:r w:rsidR="00E346FB">
              <w:rPr>
                <w:b/>
                <w:lang w:val="en-US"/>
              </w:rPr>
              <w:t>é</w:t>
            </w:r>
            <w:r w:rsidRPr="001B6733">
              <w:rPr>
                <w:b/>
                <w:lang w:val="en-US"/>
              </w:rPr>
              <w:t xml:space="preserve"> 1</w:t>
            </w:r>
          </w:p>
          <w:p w14:paraId="7C5DE10D" w14:textId="223B883D" w:rsidR="00D26E39" w:rsidRDefault="005723C3" w:rsidP="00DA4843">
            <w:pPr>
              <w:pStyle w:val="ListParagraph"/>
              <w:numPr>
                <w:ilvl w:val="0"/>
                <w:numId w:val="4"/>
              </w:numPr>
              <w:ind w:left="741"/>
            </w:pPr>
            <w:r>
              <w:t xml:space="preserve">En sous-groupe </w:t>
            </w:r>
            <w:r w:rsidRPr="00A768E7">
              <w:rPr>
                <w:i/>
              </w:rPr>
              <w:t>(</w:t>
            </w:r>
            <w:r w:rsidR="005B2E0A" w:rsidRPr="00A768E7">
              <w:rPr>
                <w:i/>
              </w:rPr>
              <w:t>15 min</w:t>
            </w:r>
            <w:r w:rsidR="005B2E0A">
              <w:t xml:space="preserve">), </w:t>
            </w:r>
            <w:r w:rsidR="00A768E7">
              <w:t>partagez vos expériences des différents</w:t>
            </w:r>
            <w:r w:rsidR="00822379">
              <w:t xml:space="preserve"> stades</w:t>
            </w:r>
            <w:r w:rsidR="00BD6B27">
              <w:t xml:space="preserve"> (et en particulier comment vous êtes vous sentis)</w:t>
            </w:r>
            <w:bookmarkStart w:id="0" w:name="_GoBack"/>
            <w:bookmarkEnd w:id="0"/>
            <w:r w:rsidR="002C17D6">
              <w:t xml:space="preserve"> ; sur des post its ou sur un tableau blanc virtuel. </w:t>
            </w:r>
          </w:p>
          <w:p w14:paraId="0F14D177" w14:textId="6A53C883" w:rsidR="00DA4843" w:rsidRPr="00416A9C" w:rsidRDefault="009C0054" w:rsidP="00DA4843">
            <w:pPr>
              <w:pStyle w:val="ListParagraph"/>
              <w:numPr>
                <w:ilvl w:val="0"/>
                <w:numId w:val="4"/>
              </w:numPr>
              <w:ind w:left="741"/>
            </w:pPr>
            <w:r>
              <w:t xml:space="preserve">Les participants </w:t>
            </w:r>
            <w:r w:rsidR="003A59CA">
              <w:t xml:space="preserve">partagent les résultats de leurs discussions en plénière. Le/a facilitateur/trice </w:t>
            </w:r>
            <w:r w:rsidR="000D6BF0">
              <w:t xml:space="preserve">prend des notes sur un tableau blanc, réel ou virtuel, auquel les participants pourront se </w:t>
            </w:r>
            <w:r w:rsidR="00A1726E">
              <w:t xml:space="preserve">référer dans la seconde partie. </w:t>
            </w:r>
            <w:r w:rsidR="008C491E">
              <w:t>Complétez si certains éléments clé manquent (vérifiez sur le document PM Ressources dans le module Tembo)</w:t>
            </w:r>
          </w:p>
        </w:tc>
      </w:tr>
      <w:tr w:rsidR="00DB66F9" w:rsidRPr="00AE4F1F" w14:paraId="29336F58" w14:textId="77777777" w:rsidTr="00DB66F9">
        <w:tc>
          <w:tcPr>
            <w:tcW w:w="1129" w:type="dxa"/>
          </w:tcPr>
          <w:p w14:paraId="22EC08BA" w14:textId="20EBEA91" w:rsidR="00DB66F9" w:rsidRPr="00AE4F1F" w:rsidRDefault="0030753A" w:rsidP="00DB66F9">
            <w:pPr>
              <w:rPr>
                <w:lang w:val="en-US"/>
              </w:rPr>
            </w:pPr>
            <w:r>
              <w:rPr>
                <w:lang w:val="en-US"/>
              </w:rPr>
              <w:t>5’</w:t>
            </w:r>
          </w:p>
        </w:tc>
        <w:tc>
          <w:tcPr>
            <w:tcW w:w="7933" w:type="dxa"/>
          </w:tcPr>
          <w:p w14:paraId="54179EC9" w14:textId="6DCDAD54" w:rsidR="00DB66F9" w:rsidRPr="009A1E58" w:rsidRDefault="00416A9C" w:rsidP="00DB66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PAUSE</w:t>
            </w:r>
            <w:r w:rsidR="009A1E58" w:rsidRPr="009A1E58">
              <w:rPr>
                <w:b/>
                <w:lang w:val="en-US"/>
              </w:rPr>
              <w:t>/ENERGIZER</w:t>
            </w:r>
          </w:p>
        </w:tc>
      </w:tr>
      <w:tr w:rsidR="00DB66F9" w:rsidRPr="00F10538" w14:paraId="1B32E282" w14:textId="77777777" w:rsidTr="00DB66F9">
        <w:tc>
          <w:tcPr>
            <w:tcW w:w="1129" w:type="dxa"/>
          </w:tcPr>
          <w:p w14:paraId="35435325" w14:textId="1972CED4" w:rsidR="00DB66F9" w:rsidRPr="00AE4F1F" w:rsidRDefault="003E240D" w:rsidP="00DB66F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2F2562">
              <w:rPr>
                <w:lang w:val="en-US"/>
              </w:rPr>
              <w:t>0</w:t>
            </w:r>
            <w:r w:rsidR="003F6193">
              <w:rPr>
                <w:lang w:val="en-US"/>
              </w:rPr>
              <w:t>’</w:t>
            </w:r>
          </w:p>
        </w:tc>
        <w:tc>
          <w:tcPr>
            <w:tcW w:w="7933" w:type="dxa"/>
          </w:tcPr>
          <w:p w14:paraId="37D0A1C0" w14:textId="78EF733D" w:rsidR="00DB66F9" w:rsidRPr="009A1E58" w:rsidRDefault="0030753A" w:rsidP="00DB66F9">
            <w:pPr>
              <w:rPr>
                <w:b/>
                <w:lang w:val="en-US"/>
              </w:rPr>
            </w:pPr>
            <w:r w:rsidRPr="009A1E58">
              <w:rPr>
                <w:b/>
                <w:lang w:val="en-US"/>
              </w:rPr>
              <w:t>Activ</w:t>
            </w:r>
            <w:r w:rsidR="00416A9C">
              <w:rPr>
                <w:b/>
                <w:lang w:val="en-US"/>
              </w:rPr>
              <w:t>ité 2</w:t>
            </w:r>
          </w:p>
          <w:p w14:paraId="34EDD6B9" w14:textId="77777777" w:rsidR="00E82D4D" w:rsidRDefault="00416A9C" w:rsidP="0055517A">
            <w:pPr>
              <w:pStyle w:val="ListParagraph"/>
              <w:numPr>
                <w:ilvl w:val="0"/>
                <w:numId w:val="7"/>
              </w:numPr>
            </w:pPr>
            <w:r w:rsidRPr="00416A9C">
              <w:t>E</w:t>
            </w:r>
            <w:r w:rsidR="00F32036">
              <w:t>n sous-groupe (</w:t>
            </w:r>
            <w:r w:rsidR="003E240D">
              <w:t>30</w:t>
            </w:r>
            <w:r w:rsidR="00F32036">
              <w:t xml:space="preserve"> minutes), </w:t>
            </w:r>
            <w:r w:rsidR="00D47313">
              <w:t xml:space="preserve">partagez </w:t>
            </w:r>
            <w:r w:rsidR="0055517A">
              <w:t xml:space="preserve">vos </w:t>
            </w:r>
            <w:r w:rsidR="00D47313">
              <w:t xml:space="preserve">expériences </w:t>
            </w:r>
            <w:r w:rsidR="0055517A">
              <w:t xml:space="preserve">des différents </w:t>
            </w:r>
            <w:r w:rsidR="00C441A5">
              <w:t xml:space="preserve">stades, en réfléchissant à comment vous avez (ou comment certains de vus managers ont) géré </w:t>
            </w:r>
            <w:r w:rsidR="0067590B">
              <w:t xml:space="preserve">chaque étape et ce qui a bien marché, ou faites preuve de créativité, pour ensuite lister les </w:t>
            </w:r>
            <w:r w:rsidR="00694276">
              <w:t xml:space="preserve">stratégies que les managers peuvent utiliser à chaque étape pour soutenir l’équipe pour passer le plus rapidement </w:t>
            </w:r>
            <w:r w:rsidR="007D1A05">
              <w:t xml:space="preserve">à l’étape suivante. </w:t>
            </w:r>
          </w:p>
          <w:p w14:paraId="72D9738D" w14:textId="3890C2BC" w:rsidR="007D1A05" w:rsidRPr="00F10538" w:rsidRDefault="007D1A05" w:rsidP="0055517A">
            <w:pPr>
              <w:pStyle w:val="ListParagraph"/>
              <w:numPr>
                <w:ilvl w:val="0"/>
                <w:numId w:val="7"/>
              </w:numPr>
            </w:pPr>
            <w:r>
              <w:t xml:space="preserve">En plénière, collectez toutes les propositions. </w:t>
            </w:r>
          </w:p>
        </w:tc>
      </w:tr>
      <w:tr w:rsidR="00D62D82" w:rsidRPr="00AE4F1F" w14:paraId="4D0B2DB6" w14:textId="77777777" w:rsidTr="00DB66F9">
        <w:tc>
          <w:tcPr>
            <w:tcW w:w="1129" w:type="dxa"/>
          </w:tcPr>
          <w:p w14:paraId="0A28597D" w14:textId="1CC51EF1" w:rsidR="00D62D82" w:rsidRPr="00AE4F1F" w:rsidRDefault="00D62D82" w:rsidP="00D62D82">
            <w:pPr>
              <w:rPr>
                <w:lang w:val="en-US"/>
              </w:rPr>
            </w:pPr>
            <w:r>
              <w:rPr>
                <w:lang w:val="en-US"/>
              </w:rPr>
              <w:t>10’</w:t>
            </w:r>
          </w:p>
        </w:tc>
        <w:tc>
          <w:tcPr>
            <w:tcW w:w="7933" w:type="dxa"/>
          </w:tcPr>
          <w:p w14:paraId="65F5D515" w14:textId="77777777" w:rsidR="00D62D82" w:rsidRPr="009E12F6" w:rsidRDefault="00D62D82" w:rsidP="00D62D82">
            <w:pPr>
              <w:rPr>
                <w:b/>
              </w:rPr>
            </w:pPr>
            <w:r w:rsidRPr="009E12F6">
              <w:rPr>
                <w:b/>
              </w:rPr>
              <w:t xml:space="preserve">Ronde de clôture </w:t>
            </w:r>
          </w:p>
          <w:p w14:paraId="22FC73E0" w14:textId="77777777" w:rsidR="00D62D82" w:rsidRPr="009E12F6" w:rsidRDefault="00D62D82" w:rsidP="00D62D82">
            <w:r w:rsidRPr="009E12F6">
              <w:t>Demandez à chaque participant de partager à tour de rôle :</w:t>
            </w:r>
          </w:p>
          <w:p w14:paraId="49F62BC5" w14:textId="77777777" w:rsidR="00D62D82" w:rsidRPr="009E12F6" w:rsidRDefault="00D62D82" w:rsidP="00D62D82">
            <w:r w:rsidRPr="009E12F6">
              <w:t xml:space="preserve">- une chose qu'ils </w:t>
            </w:r>
            <w:r>
              <w:t>emmènent avec eux</w:t>
            </w:r>
            <w:r w:rsidRPr="009E12F6">
              <w:t xml:space="preserve"> de cette session</w:t>
            </w:r>
          </w:p>
          <w:p w14:paraId="03FA04C7" w14:textId="77777777" w:rsidR="00D62D82" w:rsidRPr="009E12F6" w:rsidRDefault="00D62D82" w:rsidP="00D62D82">
            <w:r w:rsidRPr="009E12F6">
              <w:t>OU</w:t>
            </w:r>
          </w:p>
          <w:p w14:paraId="29960276" w14:textId="77777777" w:rsidR="00D62D82" w:rsidRPr="009E12F6" w:rsidRDefault="00D62D82" w:rsidP="00D62D82">
            <w:r w:rsidRPr="009E12F6">
              <w:t>- une question qu'ils se posent encore</w:t>
            </w:r>
          </w:p>
          <w:p w14:paraId="7AE93D3C" w14:textId="77777777" w:rsidR="00D62D82" w:rsidRPr="009E12F6" w:rsidRDefault="00D62D82" w:rsidP="00D62D82">
            <w:r w:rsidRPr="009E12F6">
              <w:t>OU</w:t>
            </w:r>
          </w:p>
          <w:p w14:paraId="60DF14DD" w14:textId="77777777" w:rsidR="00D62D82" w:rsidRPr="009E12F6" w:rsidRDefault="00D62D82" w:rsidP="00D62D82">
            <w:r w:rsidRPr="009E12F6">
              <w:t xml:space="preserve">- une chose qu'ils feront différemment maintenant (même si </w:t>
            </w:r>
            <w:r>
              <w:t>c’est une petite chose</w:t>
            </w:r>
            <w:r w:rsidRPr="009E12F6">
              <w:t>)</w:t>
            </w:r>
          </w:p>
          <w:p w14:paraId="69305C0B" w14:textId="77777777" w:rsidR="00D62D82" w:rsidRPr="009E12F6" w:rsidRDefault="00D62D82" w:rsidP="00D62D82">
            <w:r w:rsidRPr="009E12F6">
              <w:t>OU</w:t>
            </w:r>
          </w:p>
          <w:p w14:paraId="7F47F233" w14:textId="77777777" w:rsidR="00D62D82" w:rsidRPr="009E12F6" w:rsidRDefault="00D62D82" w:rsidP="00D62D82">
            <w:r w:rsidRPr="009E12F6">
              <w:t>- comment se sentent-ils à la fin de la session</w:t>
            </w:r>
          </w:p>
          <w:p w14:paraId="48FDD618" w14:textId="0623976D" w:rsidR="00D62D82" w:rsidRPr="000E0086" w:rsidRDefault="00D62D82" w:rsidP="00D62D82">
            <w:pPr>
              <w:rPr>
                <w:b/>
                <w:lang w:val="en-US"/>
              </w:rPr>
            </w:pPr>
            <w:r w:rsidRPr="009E12F6">
              <w:rPr>
                <w:lang w:val="en-US"/>
              </w:rPr>
              <w:t xml:space="preserve">OU... </w:t>
            </w:r>
            <w:r>
              <w:rPr>
                <w:lang w:val="en-US"/>
              </w:rPr>
              <w:t xml:space="preserve"> </w:t>
            </w:r>
          </w:p>
        </w:tc>
      </w:tr>
    </w:tbl>
    <w:p w14:paraId="52BF4A34" w14:textId="77777777" w:rsidR="00DB66F9" w:rsidRPr="00AE4F1F" w:rsidRDefault="00DB66F9" w:rsidP="00DB66F9">
      <w:pPr>
        <w:rPr>
          <w:lang w:val="en-US"/>
        </w:rPr>
      </w:pPr>
    </w:p>
    <w:sectPr w:rsidR="00DB66F9" w:rsidRPr="00AE4F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E4C2C"/>
    <w:multiLevelType w:val="hybridMultilevel"/>
    <w:tmpl w:val="E5C67196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22DEB"/>
    <w:multiLevelType w:val="hybridMultilevel"/>
    <w:tmpl w:val="831667E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078C7"/>
    <w:multiLevelType w:val="hybridMultilevel"/>
    <w:tmpl w:val="9A8C5CB4"/>
    <w:lvl w:ilvl="0" w:tplc="C61239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968E0"/>
    <w:multiLevelType w:val="hybridMultilevel"/>
    <w:tmpl w:val="321CB786"/>
    <w:lvl w:ilvl="0" w:tplc="08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DB26D7"/>
    <w:multiLevelType w:val="hybridMultilevel"/>
    <w:tmpl w:val="A1DE47B6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E3B82"/>
    <w:multiLevelType w:val="hybridMultilevel"/>
    <w:tmpl w:val="590CAB1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1539F1"/>
    <w:multiLevelType w:val="hybridMultilevel"/>
    <w:tmpl w:val="158E3802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E74C10"/>
    <w:multiLevelType w:val="hybridMultilevel"/>
    <w:tmpl w:val="89585CF4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1727A"/>
    <w:multiLevelType w:val="hybridMultilevel"/>
    <w:tmpl w:val="2578EDDE"/>
    <w:lvl w:ilvl="0" w:tplc="4AB8E1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E3B"/>
    <w:rsid w:val="000066B8"/>
    <w:rsid w:val="000374EC"/>
    <w:rsid w:val="000B0D69"/>
    <w:rsid w:val="000C0E06"/>
    <w:rsid w:val="000D6BF0"/>
    <w:rsid w:val="000D773F"/>
    <w:rsid w:val="000E0086"/>
    <w:rsid w:val="000E1D06"/>
    <w:rsid w:val="000E6D31"/>
    <w:rsid w:val="000F7199"/>
    <w:rsid w:val="00117C26"/>
    <w:rsid w:val="001357AE"/>
    <w:rsid w:val="00144577"/>
    <w:rsid w:val="00160CD6"/>
    <w:rsid w:val="0018074C"/>
    <w:rsid w:val="001A154D"/>
    <w:rsid w:val="001A43B7"/>
    <w:rsid w:val="001A5120"/>
    <w:rsid w:val="001A59E7"/>
    <w:rsid w:val="001B6733"/>
    <w:rsid w:val="001C2418"/>
    <w:rsid w:val="0020641B"/>
    <w:rsid w:val="00233DA5"/>
    <w:rsid w:val="00245361"/>
    <w:rsid w:val="00247FB2"/>
    <w:rsid w:val="00254600"/>
    <w:rsid w:val="00257593"/>
    <w:rsid w:val="00261BBB"/>
    <w:rsid w:val="0026425C"/>
    <w:rsid w:val="00295F45"/>
    <w:rsid w:val="002967CC"/>
    <w:rsid w:val="002B3EDA"/>
    <w:rsid w:val="002C17D6"/>
    <w:rsid w:val="002D2AEF"/>
    <w:rsid w:val="002D44B3"/>
    <w:rsid w:val="002F2562"/>
    <w:rsid w:val="0030753A"/>
    <w:rsid w:val="00337712"/>
    <w:rsid w:val="00373B56"/>
    <w:rsid w:val="00380544"/>
    <w:rsid w:val="003A59CA"/>
    <w:rsid w:val="003C2268"/>
    <w:rsid w:val="003D2B69"/>
    <w:rsid w:val="003E240D"/>
    <w:rsid w:val="003F3F56"/>
    <w:rsid w:val="003F6193"/>
    <w:rsid w:val="00416A9C"/>
    <w:rsid w:val="00442CF7"/>
    <w:rsid w:val="0046246B"/>
    <w:rsid w:val="00493F84"/>
    <w:rsid w:val="004D4897"/>
    <w:rsid w:val="004E03A6"/>
    <w:rsid w:val="005169A2"/>
    <w:rsid w:val="00540C68"/>
    <w:rsid w:val="005431F3"/>
    <w:rsid w:val="00546705"/>
    <w:rsid w:val="0055517A"/>
    <w:rsid w:val="005723C3"/>
    <w:rsid w:val="00583995"/>
    <w:rsid w:val="005B2E0A"/>
    <w:rsid w:val="005D4854"/>
    <w:rsid w:val="005E1FDD"/>
    <w:rsid w:val="005E264A"/>
    <w:rsid w:val="005F263C"/>
    <w:rsid w:val="00607A6D"/>
    <w:rsid w:val="00641071"/>
    <w:rsid w:val="00647718"/>
    <w:rsid w:val="0067590B"/>
    <w:rsid w:val="00676860"/>
    <w:rsid w:val="00694276"/>
    <w:rsid w:val="00697679"/>
    <w:rsid w:val="006A5C2E"/>
    <w:rsid w:val="006F0FED"/>
    <w:rsid w:val="006F681F"/>
    <w:rsid w:val="00712BA6"/>
    <w:rsid w:val="0071554E"/>
    <w:rsid w:val="0073752A"/>
    <w:rsid w:val="007405BB"/>
    <w:rsid w:val="00782B40"/>
    <w:rsid w:val="00794A00"/>
    <w:rsid w:val="00796DFC"/>
    <w:rsid w:val="007A5648"/>
    <w:rsid w:val="007D1A05"/>
    <w:rsid w:val="007D2C6D"/>
    <w:rsid w:val="007F263E"/>
    <w:rsid w:val="0081199E"/>
    <w:rsid w:val="00822379"/>
    <w:rsid w:val="00832DF9"/>
    <w:rsid w:val="008700FA"/>
    <w:rsid w:val="008872BB"/>
    <w:rsid w:val="008B4400"/>
    <w:rsid w:val="008C14E1"/>
    <w:rsid w:val="008C491E"/>
    <w:rsid w:val="008F396E"/>
    <w:rsid w:val="00902245"/>
    <w:rsid w:val="00914919"/>
    <w:rsid w:val="00921B79"/>
    <w:rsid w:val="009473A7"/>
    <w:rsid w:val="0097020C"/>
    <w:rsid w:val="009856C5"/>
    <w:rsid w:val="009A1E58"/>
    <w:rsid w:val="009A1FEE"/>
    <w:rsid w:val="009B30C5"/>
    <w:rsid w:val="009B673C"/>
    <w:rsid w:val="009C0054"/>
    <w:rsid w:val="009C78FE"/>
    <w:rsid w:val="009D0A4D"/>
    <w:rsid w:val="009E00C8"/>
    <w:rsid w:val="009E64B6"/>
    <w:rsid w:val="009F1400"/>
    <w:rsid w:val="00A02D8B"/>
    <w:rsid w:val="00A051F7"/>
    <w:rsid w:val="00A1726E"/>
    <w:rsid w:val="00A61EDC"/>
    <w:rsid w:val="00A768E7"/>
    <w:rsid w:val="00A77617"/>
    <w:rsid w:val="00AD3EE9"/>
    <w:rsid w:val="00AE4F1F"/>
    <w:rsid w:val="00AE7562"/>
    <w:rsid w:val="00B17EB1"/>
    <w:rsid w:val="00B824B9"/>
    <w:rsid w:val="00BC4AD4"/>
    <w:rsid w:val="00BD6B27"/>
    <w:rsid w:val="00BE74A0"/>
    <w:rsid w:val="00C02BE8"/>
    <w:rsid w:val="00C02C22"/>
    <w:rsid w:val="00C12A8C"/>
    <w:rsid w:val="00C441A5"/>
    <w:rsid w:val="00C53231"/>
    <w:rsid w:val="00C54931"/>
    <w:rsid w:val="00C64E61"/>
    <w:rsid w:val="00C6632D"/>
    <w:rsid w:val="00C72F1E"/>
    <w:rsid w:val="00C77425"/>
    <w:rsid w:val="00C85853"/>
    <w:rsid w:val="00C86EFA"/>
    <w:rsid w:val="00C93D25"/>
    <w:rsid w:val="00CD2880"/>
    <w:rsid w:val="00CE488C"/>
    <w:rsid w:val="00D22670"/>
    <w:rsid w:val="00D25B0B"/>
    <w:rsid w:val="00D26E39"/>
    <w:rsid w:val="00D47313"/>
    <w:rsid w:val="00D51F7E"/>
    <w:rsid w:val="00D62D82"/>
    <w:rsid w:val="00D74E3B"/>
    <w:rsid w:val="00D936C2"/>
    <w:rsid w:val="00DA4843"/>
    <w:rsid w:val="00DB3F38"/>
    <w:rsid w:val="00DB4703"/>
    <w:rsid w:val="00DB66F9"/>
    <w:rsid w:val="00DE2E1A"/>
    <w:rsid w:val="00E03712"/>
    <w:rsid w:val="00E346FB"/>
    <w:rsid w:val="00E5241E"/>
    <w:rsid w:val="00E60A0D"/>
    <w:rsid w:val="00E60EE4"/>
    <w:rsid w:val="00E81E81"/>
    <w:rsid w:val="00E82D4D"/>
    <w:rsid w:val="00E92CA1"/>
    <w:rsid w:val="00EA30B5"/>
    <w:rsid w:val="00EA515C"/>
    <w:rsid w:val="00EA67C8"/>
    <w:rsid w:val="00EA73ED"/>
    <w:rsid w:val="00EB6AFA"/>
    <w:rsid w:val="00EE5D13"/>
    <w:rsid w:val="00EF0A96"/>
    <w:rsid w:val="00F027FB"/>
    <w:rsid w:val="00F10538"/>
    <w:rsid w:val="00F22601"/>
    <w:rsid w:val="00F32036"/>
    <w:rsid w:val="00F47562"/>
    <w:rsid w:val="00F50DC4"/>
    <w:rsid w:val="00F9424C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92224"/>
  <w15:chartTrackingRefBased/>
  <w15:docId w15:val="{EF5ACC8F-372B-41FA-B53D-8B1BDB305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6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D3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B673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81E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5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tembo.msf.org/course/view.php?id=6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notshare xmlns="c7bc3d75-0ab6-4898-bff7-bc615a7ca4ed" xsi:nil="true"/>
    <SharedWithUsers xmlns="126fb4af-9c28-4c50-9bd6-cb082ad1c16e">
      <UserInfo>
        <DisplayName/>
        <AccountId xsi:nil="true"/>
        <AccountType/>
      </UserInfo>
    </SharedWithUsers>
    <MediaLengthInSeconds xmlns="c7bc3d75-0ab6-4898-bff7-bc615a7ca4e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C1033544D624A9446FE96E594ED2D" ma:contentTypeVersion="17" ma:contentTypeDescription="Crée un document." ma:contentTypeScope="" ma:versionID="052c4ba1aa4da69e1e35b88a66ae0314">
  <xsd:schema xmlns:xsd="http://www.w3.org/2001/XMLSchema" xmlns:xs="http://www.w3.org/2001/XMLSchema" xmlns:p="http://schemas.microsoft.com/office/2006/metadata/properties" xmlns:ns2="c7bc3d75-0ab6-4898-bff7-bc615a7ca4ed" xmlns:ns3="126fb4af-9c28-4c50-9bd6-cb082ad1c16e" targetNamespace="http://schemas.microsoft.com/office/2006/metadata/properties" ma:root="true" ma:fieldsID="b7e2cb82eaab4f13a0cdfb654720eabd" ns2:_="" ns3:_="">
    <xsd:import namespace="c7bc3d75-0ab6-4898-bff7-bc615a7ca4ed"/>
    <xsd:import namespace="126fb4af-9c28-4c50-9bd6-cb082ad1c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Donotshar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c3d75-0ab6-4898-bff7-bc615a7ca4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onotshare" ma:index="10" nillable="true" ma:displayName="Do not share" ma:format="Dropdown" ma:internalName="Donotshare">
      <xsd:simpleType>
        <xsd:restriction base="dms:Text">
          <xsd:maxLength value="255"/>
        </xsd:restriction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6fb4af-9c28-4c50-9bd6-cb082ad1c16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5319E6-9895-46BD-8768-CA1469B46D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02F211-B8EE-4CF9-9DEB-BEEAB1BB503A}">
  <ds:schemaRefs>
    <ds:schemaRef ds:uri="http://schemas.microsoft.com/office/2006/documentManagement/types"/>
    <ds:schemaRef ds:uri="http://schemas.microsoft.com/office/infopath/2007/PartnerControls"/>
    <ds:schemaRef ds:uri="8af22677-e05e-48f5-8893-019bbe04ee2b"/>
    <ds:schemaRef ds:uri="bdc99221-d910-4ae0-b43d-8ed73cf0ac6f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c7bc3d75-0ab6-4898-bff7-bc615a7ca4ed"/>
    <ds:schemaRef ds:uri="126fb4af-9c28-4c50-9bd6-cb082ad1c16e"/>
  </ds:schemaRefs>
</ds:datastoreItem>
</file>

<file path=customXml/itemProps3.xml><?xml version="1.0" encoding="utf-8"?>
<ds:datastoreItem xmlns:ds="http://schemas.openxmlformats.org/officeDocument/2006/customXml" ds:itemID="{807F2EBF-D756-44EE-88DB-C9F1C0AF7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c3d75-0ab6-4898-bff7-bc615a7ca4ed"/>
    <ds:schemaRef ds:uri="126fb4af-9c28-4c50-9bd6-cb082ad1c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557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Gosme</dc:creator>
  <cp:keywords/>
  <dc:description/>
  <cp:lastModifiedBy>Sylvie Gosme</cp:lastModifiedBy>
  <cp:revision>41</cp:revision>
  <dcterms:created xsi:type="dcterms:W3CDTF">2020-12-15T14:17:00Z</dcterms:created>
  <dcterms:modified xsi:type="dcterms:W3CDTF">2022-10-11T16:25:00Z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0x0101006A7C1033544D624A9446FE96E594ED2D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</Properties>
</file>